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17" w:rsidRDefault="00B46117" w:rsidP="0042445C">
      <w:pPr>
        <w:shd w:val="clear" w:color="auto" w:fill="FFFFFF"/>
        <w:spacing w:line="240" w:lineRule="auto"/>
        <w:ind w:left="5" w:firstLine="326"/>
        <w:jc w:val="center"/>
        <w:rPr>
          <w:rFonts w:ascii="Times New Roman" w:eastAsia="Times New Roman" w:hAnsi="Times New Roman" w:cs="Times New Roman"/>
          <w:b/>
          <w:i/>
          <w:iCs/>
          <w:color w:val="CC00CC"/>
          <w:sz w:val="48"/>
          <w:szCs w:val="48"/>
        </w:rPr>
      </w:pPr>
    </w:p>
    <w:p w:rsidR="00B46117" w:rsidRDefault="00B46117" w:rsidP="0042445C">
      <w:pPr>
        <w:shd w:val="clear" w:color="auto" w:fill="FFFFFF"/>
        <w:spacing w:line="240" w:lineRule="auto"/>
        <w:ind w:left="5" w:firstLine="326"/>
        <w:jc w:val="center"/>
        <w:rPr>
          <w:rFonts w:ascii="Times New Roman" w:eastAsia="Times New Roman" w:hAnsi="Times New Roman" w:cs="Times New Roman"/>
          <w:b/>
          <w:i/>
          <w:iCs/>
          <w:color w:val="CC00CC"/>
          <w:sz w:val="48"/>
          <w:szCs w:val="48"/>
        </w:rPr>
      </w:pPr>
    </w:p>
    <w:p w:rsidR="00B46117" w:rsidRDefault="00B46117" w:rsidP="0042445C">
      <w:pPr>
        <w:shd w:val="clear" w:color="auto" w:fill="FFFFFF"/>
        <w:spacing w:line="240" w:lineRule="auto"/>
        <w:ind w:left="5" w:firstLine="326"/>
        <w:jc w:val="center"/>
        <w:rPr>
          <w:rFonts w:ascii="Times New Roman" w:eastAsia="Times New Roman" w:hAnsi="Times New Roman" w:cs="Times New Roman"/>
          <w:b/>
          <w:i/>
          <w:iCs/>
          <w:color w:val="CC00CC"/>
          <w:sz w:val="48"/>
          <w:szCs w:val="48"/>
        </w:rPr>
      </w:pPr>
    </w:p>
    <w:p w:rsidR="0042445C" w:rsidRPr="00B46117" w:rsidRDefault="0042445C" w:rsidP="0042445C">
      <w:pPr>
        <w:shd w:val="clear" w:color="auto" w:fill="FFFFFF"/>
        <w:spacing w:line="240" w:lineRule="auto"/>
        <w:ind w:left="5" w:firstLine="326"/>
        <w:jc w:val="center"/>
        <w:rPr>
          <w:rFonts w:ascii="Times New Roman" w:eastAsia="Times New Roman" w:hAnsi="Times New Roman" w:cs="Times New Roman"/>
          <w:b/>
          <w:i/>
          <w:iCs/>
          <w:color w:val="CC00CC"/>
          <w:sz w:val="72"/>
          <w:szCs w:val="72"/>
        </w:rPr>
      </w:pPr>
      <w:r w:rsidRPr="00B46117">
        <w:rPr>
          <w:rFonts w:ascii="Times New Roman" w:eastAsia="Times New Roman" w:hAnsi="Times New Roman" w:cs="Times New Roman"/>
          <w:b/>
          <w:i/>
          <w:iCs/>
          <w:color w:val="CC00CC"/>
          <w:sz w:val="72"/>
          <w:szCs w:val="72"/>
        </w:rPr>
        <w:t>Пам’ятки надання першої допомоги при отриманні травми під час рухливих ігор та занять спортом.</w:t>
      </w:r>
    </w:p>
    <w:p w:rsidR="00B46117" w:rsidRDefault="00B46117"/>
    <w:p w:rsidR="00B46117" w:rsidRDefault="00B46117"/>
    <w:p w:rsidR="00B46117" w:rsidRDefault="00B46117"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836295</wp:posOffset>
            </wp:positionH>
            <wp:positionV relativeFrom="paragraph">
              <wp:posOffset>145415</wp:posOffset>
            </wp:positionV>
            <wp:extent cx="4705350" cy="3819525"/>
            <wp:effectExtent l="19050" t="0" r="0" b="0"/>
            <wp:wrapNone/>
            <wp:docPr id="3" name="Рисунок 2" descr="4f536a2c82a81ab39109a1d92754d1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f536a2c82a81ab39109a1d92754d10d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6117" w:rsidRDefault="00B46117"/>
    <w:p w:rsidR="00B46117" w:rsidRDefault="00B46117"/>
    <w:p w:rsidR="00B46117" w:rsidRDefault="00B46117"/>
    <w:p w:rsidR="00E02059" w:rsidRDefault="00E02059"/>
    <w:p w:rsidR="00B46117" w:rsidRDefault="00B46117"/>
    <w:p w:rsidR="00B46117" w:rsidRDefault="00B46117"/>
    <w:p w:rsidR="00B46117" w:rsidRDefault="00B46117"/>
    <w:p w:rsidR="00B46117" w:rsidRDefault="00B46117"/>
    <w:p w:rsidR="00B46117" w:rsidRDefault="00B46117"/>
    <w:p w:rsidR="00B46117" w:rsidRDefault="00B46117"/>
    <w:p w:rsidR="00B46117" w:rsidRDefault="00B46117"/>
    <w:p w:rsidR="00B46117" w:rsidRDefault="00B46117"/>
    <w:p w:rsidR="00B46117" w:rsidRDefault="00B46117"/>
    <w:p w:rsidR="00B46117" w:rsidRDefault="00B46117"/>
    <w:p w:rsidR="00B46117" w:rsidRDefault="00B46117"/>
    <w:p w:rsidR="00B46117" w:rsidRDefault="00B46117"/>
    <w:p w:rsidR="00B46117" w:rsidRDefault="00B46117"/>
    <w:tbl>
      <w:tblPr>
        <w:tblStyle w:val="a3"/>
        <w:tblpPr w:leftFromText="180" w:rightFromText="180" w:vertAnchor="text" w:horzAnchor="margin" w:tblpY="87"/>
        <w:tblW w:w="0" w:type="auto"/>
        <w:tblLook w:val="04A0"/>
      </w:tblPr>
      <w:tblGrid>
        <w:gridCol w:w="10138"/>
      </w:tblGrid>
      <w:tr w:rsidR="00B46117" w:rsidTr="00B46117">
        <w:tc>
          <w:tcPr>
            <w:tcW w:w="10138" w:type="dxa"/>
          </w:tcPr>
          <w:p w:rsidR="00B46117" w:rsidRPr="00B46117" w:rsidRDefault="00B46117" w:rsidP="00B46117">
            <w:pPr>
              <w:rPr>
                <w:rFonts w:ascii="Bookman Old Style" w:hAnsi="Bookman Old Style"/>
                <w:b/>
                <w:color w:val="FF0000"/>
                <w:sz w:val="56"/>
                <w:szCs w:val="56"/>
              </w:rPr>
            </w:pPr>
            <w:r w:rsidRPr="00B46117">
              <w:rPr>
                <w:rFonts w:ascii="Bookman Old Style" w:hAnsi="Bookman Old Style"/>
                <w:b/>
                <w:color w:val="FF0000"/>
                <w:sz w:val="56"/>
                <w:szCs w:val="56"/>
              </w:rPr>
              <w:t>Якщо ти порізався:</w:t>
            </w:r>
          </w:p>
          <w:p w:rsidR="00B46117" w:rsidRPr="00B46117" w:rsidRDefault="007760BE" w:rsidP="00765E79">
            <w:pPr>
              <w:pStyle w:val="a4"/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>
              <w:rPr>
                <w:rFonts w:ascii="Bookman Old Style" w:hAnsi="Bookman Old Style"/>
                <w:sz w:val="44"/>
                <w:szCs w:val="44"/>
              </w:rPr>
              <w:t>о</w:t>
            </w:r>
            <w:r w:rsidR="00B46117" w:rsidRPr="00B46117">
              <w:rPr>
                <w:rFonts w:ascii="Bookman Old Style" w:hAnsi="Bookman Old Style"/>
                <w:sz w:val="44"/>
                <w:szCs w:val="44"/>
              </w:rPr>
              <w:t>броби ранку засобом, що вбиває мікроби:</w:t>
            </w:r>
            <w:r w:rsidR="00765E79">
              <w:rPr>
                <w:rFonts w:ascii="Bookman Old Style" w:hAnsi="Bookman Old Style"/>
                <w:sz w:val="44"/>
                <w:szCs w:val="44"/>
                <w:lang w:val="ru-RU"/>
              </w:rPr>
              <w:t xml:space="preserve"> </w:t>
            </w:r>
            <w:r w:rsidR="00B46117" w:rsidRPr="00B46117">
              <w:rPr>
                <w:rFonts w:ascii="Bookman Old Style" w:hAnsi="Bookman Old Style"/>
                <w:sz w:val="44"/>
                <w:szCs w:val="44"/>
              </w:rPr>
              <w:t>йодом, зеленкою, перекисом водню;</w:t>
            </w:r>
          </w:p>
          <w:p w:rsidR="00B46117" w:rsidRDefault="007760BE" w:rsidP="00765E79">
            <w:pPr>
              <w:pStyle w:val="a4"/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>
              <w:rPr>
                <w:rFonts w:ascii="Bookman Old Style" w:hAnsi="Bookman Old Style"/>
                <w:sz w:val="44"/>
                <w:szCs w:val="44"/>
              </w:rPr>
              <w:t>д</w:t>
            </w:r>
            <w:r w:rsidR="00B46117" w:rsidRPr="00B46117">
              <w:rPr>
                <w:rFonts w:ascii="Bookman Old Style" w:hAnsi="Bookman Old Style"/>
                <w:sz w:val="44"/>
                <w:szCs w:val="44"/>
              </w:rPr>
              <w:t>о порізу можна прикласти шматочок цибулини, й вона швидко спинить кров;</w:t>
            </w:r>
          </w:p>
          <w:p w:rsidR="00B46117" w:rsidRPr="00B46117" w:rsidRDefault="007760BE" w:rsidP="00765E79">
            <w:pPr>
              <w:pStyle w:val="a4"/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>
              <w:rPr>
                <w:rFonts w:ascii="Bookman Old Style" w:hAnsi="Bookman Old Style"/>
                <w:sz w:val="44"/>
                <w:szCs w:val="44"/>
              </w:rPr>
              <w:t>з</w:t>
            </w:r>
            <w:r w:rsidR="00B46117" w:rsidRPr="00B46117">
              <w:rPr>
                <w:rFonts w:ascii="Bookman Old Style" w:hAnsi="Bookman Old Style"/>
                <w:sz w:val="44"/>
                <w:szCs w:val="44"/>
              </w:rPr>
              <w:t>атисни рану, або зігни руку або ногу у суглобі.</w:t>
            </w:r>
          </w:p>
        </w:tc>
      </w:tr>
    </w:tbl>
    <w:p w:rsidR="00B46117" w:rsidRDefault="00B46117"/>
    <w:p w:rsidR="007760BE" w:rsidRDefault="007760BE"/>
    <w:tbl>
      <w:tblPr>
        <w:tblStyle w:val="a3"/>
        <w:tblW w:w="0" w:type="auto"/>
        <w:tblLook w:val="04A0"/>
      </w:tblPr>
      <w:tblGrid>
        <w:gridCol w:w="10138"/>
      </w:tblGrid>
      <w:tr w:rsidR="007760BE" w:rsidTr="007760BE">
        <w:tc>
          <w:tcPr>
            <w:tcW w:w="10138" w:type="dxa"/>
          </w:tcPr>
          <w:p w:rsidR="007760BE" w:rsidRPr="007760BE" w:rsidRDefault="007760BE">
            <w:pPr>
              <w:rPr>
                <w:rFonts w:ascii="Bookman Old Style" w:hAnsi="Bookman Old Style"/>
                <w:b/>
                <w:color w:val="FF0000"/>
                <w:sz w:val="56"/>
                <w:szCs w:val="56"/>
              </w:rPr>
            </w:pPr>
            <w:r w:rsidRPr="007760BE">
              <w:rPr>
                <w:rFonts w:ascii="Bookman Old Style" w:hAnsi="Bookman Old Style"/>
                <w:b/>
                <w:color w:val="FF0000"/>
                <w:sz w:val="56"/>
                <w:szCs w:val="56"/>
              </w:rPr>
              <w:t>У разі забиття:</w:t>
            </w:r>
          </w:p>
          <w:p w:rsidR="007760BE" w:rsidRPr="007760BE" w:rsidRDefault="007760BE" w:rsidP="00765E79">
            <w:pPr>
              <w:pStyle w:val="a4"/>
              <w:numPr>
                <w:ilvl w:val="0"/>
                <w:numId w:val="2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 w:rsidRPr="007760BE">
              <w:rPr>
                <w:rFonts w:ascii="Bookman Old Style" w:hAnsi="Bookman Old Style"/>
                <w:sz w:val="44"/>
                <w:szCs w:val="44"/>
              </w:rPr>
              <w:t>до пошкодженого місця приклади холодний предмет (лід</w:t>
            </w:r>
            <w:r w:rsidR="00765E79">
              <w:rPr>
                <w:rFonts w:ascii="Bookman Old Style" w:hAnsi="Bookman Old Style"/>
                <w:sz w:val="44"/>
                <w:szCs w:val="44"/>
              </w:rPr>
              <w:t>, пляшку з холодною водою та ін</w:t>
            </w:r>
            <w:r w:rsidRPr="007760BE">
              <w:rPr>
                <w:rFonts w:ascii="Bookman Old Style" w:hAnsi="Bookman Old Style"/>
                <w:sz w:val="44"/>
                <w:szCs w:val="44"/>
              </w:rPr>
              <w:t>.);</w:t>
            </w:r>
          </w:p>
          <w:p w:rsidR="007760BE" w:rsidRDefault="007760BE" w:rsidP="00765E79">
            <w:pPr>
              <w:pStyle w:val="a4"/>
              <w:numPr>
                <w:ilvl w:val="0"/>
                <w:numId w:val="2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 w:rsidRPr="007760BE">
              <w:rPr>
                <w:rFonts w:ascii="Bookman Old Style" w:hAnsi="Bookman Old Style"/>
                <w:sz w:val="44"/>
                <w:szCs w:val="44"/>
              </w:rPr>
              <w:t>у разі забиття рук або ніг підніми кінцівку вгору, щоб зменшити приток крові;</w:t>
            </w:r>
          </w:p>
          <w:p w:rsidR="007760BE" w:rsidRPr="007760BE" w:rsidRDefault="007760BE" w:rsidP="00765E79">
            <w:pPr>
              <w:pStyle w:val="a4"/>
              <w:numPr>
                <w:ilvl w:val="0"/>
                <w:numId w:val="2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 w:rsidRPr="007760BE">
              <w:rPr>
                <w:rFonts w:ascii="Bookman Old Style" w:hAnsi="Bookman Old Style"/>
                <w:sz w:val="44"/>
                <w:szCs w:val="44"/>
              </w:rPr>
              <w:t>щодня оглядай місце забиття, якщо при натисканні біль не проходить, необхідно звернутись до лікаря.</w:t>
            </w:r>
          </w:p>
        </w:tc>
      </w:tr>
    </w:tbl>
    <w:p w:rsidR="007760BE" w:rsidRDefault="007760BE"/>
    <w:p w:rsidR="007760BE" w:rsidRDefault="007760BE"/>
    <w:tbl>
      <w:tblPr>
        <w:tblStyle w:val="a3"/>
        <w:tblW w:w="0" w:type="auto"/>
        <w:tblLook w:val="04A0"/>
      </w:tblPr>
      <w:tblGrid>
        <w:gridCol w:w="10138"/>
      </w:tblGrid>
      <w:tr w:rsidR="007760BE" w:rsidTr="007760BE">
        <w:tc>
          <w:tcPr>
            <w:tcW w:w="10138" w:type="dxa"/>
          </w:tcPr>
          <w:p w:rsidR="007760BE" w:rsidRPr="007760BE" w:rsidRDefault="007760BE">
            <w:pPr>
              <w:rPr>
                <w:rFonts w:ascii="Bookman Old Style" w:hAnsi="Bookman Old Style"/>
                <w:b/>
                <w:color w:val="FF0000"/>
                <w:sz w:val="56"/>
                <w:szCs w:val="56"/>
              </w:rPr>
            </w:pPr>
            <w:r w:rsidRPr="007760BE">
              <w:rPr>
                <w:rFonts w:ascii="Bookman Old Style" w:hAnsi="Bookman Old Style"/>
                <w:b/>
                <w:color w:val="FF0000"/>
                <w:sz w:val="56"/>
                <w:szCs w:val="56"/>
              </w:rPr>
              <w:t>Якщо ти отримав колоту рану:</w:t>
            </w:r>
          </w:p>
          <w:p w:rsidR="007760BE" w:rsidRPr="007760BE" w:rsidRDefault="007760BE" w:rsidP="00765E79">
            <w:pPr>
              <w:pStyle w:val="a4"/>
              <w:numPr>
                <w:ilvl w:val="0"/>
                <w:numId w:val="3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 w:rsidRPr="007760BE">
              <w:rPr>
                <w:rFonts w:ascii="Bookman Old Style" w:hAnsi="Bookman Old Style"/>
                <w:sz w:val="44"/>
                <w:szCs w:val="44"/>
              </w:rPr>
              <w:t>спочатку промий рану водою;</w:t>
            </w:r>
          </w:p>
          <w:p w:rsidR="007760BE" w:rsidRDefault="007760BE" w:rsidP="00765E79">
            <w:pPr>
              <w:pStyle w:val="a4"/>
              <w:numPr>
                <w:ilvl w:val="0"/>
                <w:numId w:val="3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 w:rsidRPr="007760BE">
              <w:rPr>
                <w:rFonts w:ascii="Bookman Old Style" w:hAnsi="Bookman Old Style"/>
                <w:sz w:val="44"/>
                <w:szCs w:val="44"/>
              </w:rPr>
              <w:t>потім змасти її йодом або зеленкою;</w:t>
            </w:r>
          </w:p>
          <w:p w:rsidR="007760BE" w:rsidRPr="007760BE" w:rsidRDefault="007760BE" w:rsidP="00765E79">
            <w:pPr>
              <w:pStyle w:val="a4"/>
              <w:numPr>
                <w:ilvl w:val="0"/>
                <w:numId w:val="3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 w:rsidRPr="007760BE">
              <w:rPr>
                <w:rFonts w:ascii="Bookman Old Style" w:hAnsi="Bookman Old Style"/>
                <w:sz w:val="44"/>
                <w:szCs w:val="44"/>
              </w:rPr>
              <w:t>наклади пластир на рану.</w:t>
            </w:r>
          </w:p>
        </w:tc>
      </w:tr>
    </w:tbl>
    <w:p w:rsidR="00B46117" w:rsidRDefault="00B46117"/>
    <w:p w:rsidR="007760BE" w:rsidRDefault="007760BE"/>
    <w:p w:rsidR="007760BE" w:rsidRDefault="007760BE"/>
    <w:tbl>
      <w:tblPr>
        <w:tblStyle w:val="a3"/>
        <w:tblW w:w="0" w:type="auto"/>
        <w:tblLook w:val="04A0"/>
      </w:tblPr>
      <w:tblGrid>
        <w:gridCol w:w="10138"/>
      </w:tblGrid>
      <w:tr w:rsidR="007760BE" w:rsidTr="007760BE">
        <w:tc>
          <w:tcPr>
            <w:tcW w:w="10138" w:type="dxa"/>
          </w:tcPr>
          <w:p w:rsidR="007760BE" w:rsidRDefault="007760BE">
            <w:pPr>
              <w:rPr>
                <w:rFonts w:ascii="Bookman Old Style" w:hAnsi="Bookman Old Style"/>
                <w:b/>
                <w:color w:val="FF0000"/>
                <w:sz w:val="56"/>
                <w:szCs w:val="56"/>
              </w:rPr>
            </w:pPr>
            <w:r w:rsidRPr="007760BE">
              <w:rPr>
                <w:rFonts w:ascii="Bookman Old Style" w:hAnsi="Bookman Old Style"/>
                <w:b/>
                <w:color w:val="FF0000"/>
                <w:sz w:val="56"/>
                <w:szCs w:val="56"/>
              </w:rPr>
              <w:t>Для припинення кровотечі з носа</w:t>
            </w:r>
            <w:r>
              <w:rPr>
                <w:rFonts w:ascii="Bookman Old Style" w:hAnsi="Bookman Old Style"/>
                <w:b/>
                <w:color w:val="FF0000"/>
                <w:sz w:val="56"/>
                <w:szCs w:val="56"/>
              </w:rPr>
              <w:t xml:space="preserve"> необхідно</w:t>
            </w:r>
            <w:r w:rsidRPr="007760BE">
              <w:rPr>
                <w:rFonts w:ascii="Bookman Old Style" w:hAnsi="Bookman Old Style"/>
                <w:b/>
                <w:color w:val="FF0000"/>
                <w:sz w:val="56"/>
                <w:szCs w:val="56"/>
              </w:rPr>
              <w:t>:</w:t>
            </w:r>
          </w:p>
          <w:p w:rsidR="007760BE" w:rsidRDefault="007760BE" w:rsidP="00765E79">
            <w:pPr>
              <w:pStyle w:val="a4"/>
              <w:numPr>
                <w:ilvl w:val="0"/>
                <w:numId w:val="4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 w:rsidRPr="00F84A5F">
              <w:rPr>
                <w:rFonts w:ascii="Bookman Old Style" w:hAnsi="Bookman Old Style"/>
                <w:sz w:val="44"/>
                <w:szCs w:val="44"/>
              </w:rPr>
              <w:t>сядь, голову при цьому краще нахилити</w:t>
            </w:r>
            <w:r w:rsidR="00F84A5F" w:rsidRPr="00F84A5F">
              <w:rPr>
                <w:rFonts w:ascii="Bookman Old Style" w:hAnsi="Bookman Old Style"/>
                <w:sz w:val="44"/>
                <w:szCs w:val="44"/>
              </w:rPr>
              <w:t xml:space="preserve"> вперед, але ж ніяк не назад;</w:t>
            </w:r>
          </w:p>
          <w:p w:rsidR="00F84A5F" w:rsidRDefault="00F84A5F" w:rsidP="00765E79">
            <w:pPr>
              <w:pStyle w:val="a4"/>
              <w:numPr>
                <w:ilvl w:val="0"/>
                <w:numId w:val="4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>
              <w:rPr>
                <w:rFonts w:ascii="Bookman Old Style" w:hAnsi="Bookman Old Style"/>
                <w:sz w:val="44"/>
                <w:szCs w:val="44"/>
              </w:rPr>
              <w:t>затисни ніс пальцями і побудь у такому положенні протягом 5 – 7 хв.;</w:t>
            </w:r>
          </w:p>
          <w:p w:rsidR="00F84A5F" w:rsidRDefault="00F84A5F" w:rsidP="00765E79">
            <w:pPr>
              <w:pStyle w:val="a4"/>
              <w:numPr>
                <w:ilvl w:val="0"/>
                <w:numId w:val="4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>
              <w:rPr>
                <w:rFonts w:ascii="Bookman Old Style" w:hAnsi="Bookman Old Style"/>
                <w:sz w:val="44"/>
                <w:szCs w:val="44"/>
              </w:rPr>
              <w:t>приклади на переніссі яку-небудь охолоджену річ (лід, загорнутий у серветку, вологу хустинку);</w:t>
            </w:r>
          </w:p>
          <w:p w:rsidR="00F84A5F" w:rsidRDefault="00F84A5F" w:rsidP="00765E79">
            <w:pPr>
              <w:pStyle w:val="a4"/>
              <w:numPr>
                <w:ilvl w:val="0"/>
                <w:numId w:val="4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>
              <w:rPr>
                <w:rFonts w:ascii="Bookman Old Style" w:hAnsi="Bookman Old Style"/>
                <w:sz w:val="44"/>
                <w:szCs w:val="44"/>
              </w:rPr>
              <w:t>скрутити тампони з вати, зволожити їх перекисом водню та встав їх у ніздрі, потримай 5 хв.;</w:t>
            </w:r>
          </w:p>
          <w:p w:rsidR="00F84A5F" w:rsidRPr="00F84A5F" w:rsidRDefault="00F84A5F" w:rsidP="00765E79">
            <w:pPr>
              <w:pStyle w:val="a4"/>
              <w:numPr>
                <w:ilvl w:val="0"/>
                <w:numId w:val="4"/>
              </w:numPr>
              <w:jc w:val="both"/>
              <w:rPr>
                <w:rFonts w:ascii="Bookman Old Style" w:hAnsi="Bookman Old Style"/>
                <w:sz w:val="44"/>
                <w:szCs w:val="44"/>
              </w:rPr>
            </w:pPr>
            <w:r>
              <w:rPr>
                <w:rFonts w:ascii="Bookman Old Style" w:hAnsi="Bookman Old Style"/>
                <w:sz w:val="44"/>
                <w:szCs w:val="44"/>
              </w:rPr>
              <w:t>якщо кровотеча не припиняється, треба в терміновому порядку звернутися до лікаря для надання допомоги.</w:t>
            </w:r>
          </w:p>
          <w:p w:rsidR="007760BE" w:rsidRDefault="007760BE"/>
        </w:tc>
      </w:tr>
    </w:tbl>
    <w:p w:rsidR="007760BE" w:rsidRDefault="007760BE"/>
    <w:tbl>
      <w:tblPr>
        <w:tblStyle w:val="a3"/>
        <w:tblW w:w="0" w:type="auto"/>
        <w:tblLook w:val="04A0"/>
      </w:tblPr>
      <w:tblGrid>
        <w:gridCol w:w="10138"/>
      </w:tblGrid>
      <w:tr w:rsidR="00F84A5F" w:rsidTr="00F84A5F">
        <w:tc>
          <w:tcPr>
            <w:tcW w:w="10138" w:type="dxa"/>
          </w:tcPr>
          <w:p w:rsidR="00F84A5F" w:rsidRDefault="00F84A5F">
            <w:pPr>
              <w:rPr>
                <w:rFonts w:ascii="Bookman Old Style" w:hAnsi="Bookman Old Style"/>
                <w:b/>
                <w:color w:val="FF0000"/>
                <w:sz w:val="56"/>
                <w:szCs w:val="56"/>
              </w:rPr>
            </w:pPr>
            <w:r w:rsidRPr="00F84A5F">
              <w:rPr>
                <w:rFonts w:ascii="Bookman Old Style" w:hAnsi="Bookman Old Style"/>
                <w:b/>
                <w:color w:val="FF0000"/>
                <w:sz w:val="56"/>
                <w:szCs w:val="56"/>
              </w:rPr>
              <w:t>Якщо отримав садна та подряпини:</w:t>
            </w:r>
          </w:p>
          <w:p w:rsidR="00F84A5F" w:rsidRDefault="00F84A5F" w:rsidP="00F84A5F">
            <w:pPr>
              <w:pStyle w:val="a4"/>
              <w:numPr>
                <w:ilvl w:val="0"/>
                <w:numId w:val="5"/>
              </w:numPr>
              <w:rPr>
                <w:rFonts w:ascii="Bookman Old Style" w:hAnsi="Bookman Old Style"/>
                <w:sz w:val="44"/>
                <w:szCs w:val="44"/>
              </w:rPr>
            </w:pPr>
            <w:r w:rsidRPr="00F84A5F">
              <w:rPr>
                <w:rFonts w:ascii="Bookman Old Style" w:hAnsi="Bookman Old Style"/>
                <w:sz w:val="44"/>
                <w:szCs w:val="44"/>
              </w:rPr>
              <w:t xml:space="preserve">промий </w:t>
            </w:r>
            <w:r>
              <w:rPr>
                <w:rFonts w:ascii="Bookman Old Style" w:hAnsi="Bookman Old Style"/>
                <w:sz w:val="44"/>
                <w:szCs w:val="44"/>
              </w:rPr>
              <w:t xml:space="preserve">рану чистою водою, видаляючи бруд за допомогою вати або </w:t>
            </w:r>
            <w:r w:rsidR="005E6B5D">
              <w:rPr>
                <w:rFonts w:ascii="Bookman Old Style" w:hAnsi="Bookman Old Style"/>
                <w:sz w:val="44"/>
                <w:szCs w:val="44"/>
              </w:rPr>
              <w:t>носовичка;</w:t>
            </w:r>
          </w:p>
          <w:p w:rsidR="005E6B5D" w:rsidRDefault="005E6B5D" w:rsidP="00F84A5F">
            <w:pPr>
              <w:pStyle w:val="a4"/>
              <w:numPr>
                <w:ilvl w:val="0"/>
                <w:numId w:val="5"/>
              </w:numPr>
              <w:rPr>
                <w:rFonts w:ascii="Bookman Old Style" w:hAnsi="Bookman Old Style"/>
                <w:sz w:val="44"/>
                <w:szCs w:val="44"/>
              </w:rPr>
            </w:pPr>
            <w:r>
              <w:rPr>
                <w:rFonts w:ascii="Bookman Old Style" w:hAnsi="Bookman Old Style"/>
                <w:sz w:val="44"/>
                <w:szCs w:val="44"/>
              </w:rPr>
              <w:t>оброби садна перекисом водню, йодом;</w:t>
            </w:r>
          </w:p>
          <w:p w:rsidR="005E6B5D" w:rsidRDefault="005E6B5D" w:rsidP="00F84A5F">
            <w:pPr>
              <w:pStyle w:val="a4"/>
              <w:numPr>
                <w:ilvl w:val="0"/>
                <w:numId w:val="5"/>
              </w:numPr>
              <w:rPr>
                <w:rFonts w:ascii="Bookman Old Style" w:hAnsi="Bookman Old Style"/>
                <w:sz w:val="44"/>
                <w:szCs w:val="44"/>
              </w:rPr>
            </w:pPr>
            <w:r>
              <w:rPr>
                <w:rFonts w:ascii="Bookman Old Style" w:hAnsi="Bookman Old Style"/>
                <w:sz w:val="44"/>
                <w:szCs w:val="44"/>
              </w:rPr>
              <w:t>наклади бактерицидний пластир;</w:t>
            </w:r>
          </w:p>
          <w:p w:rsidR="005E6B5D" w:rsidRPr="00F84A5F" w:rsidRDefault="005E6B5D" w:rsidP="00F84A5F">
            <w:pPr>
              <w:pStyle w:val="a4"/>
              <w:numPr>
                <w:ilvl w:val="0"/>
                <w:numId w:val="5"/>
              </w:numPr>
              <w:rPr>
                <w:rFonts w:ascii="Bookman Old Style" w:hAnsi="Bookman Old Style"/>
                <w:sz w:val="44"/>
                <w:szCs w:val="44"/>
              </w:rPr>
            </w:pPr>
            <w:r>
              <w:rPr>
                <w:rFonts w:ascii="Bookman Old Style" w:hAnsi="Bookman Old Style"/>
                <w:sz w:val="44"/>
                <w:szCs w:val="44"/>
              </w:rPr>
              <w:t>якщо рана глибока, кров не зупиняється, звернись до лікаря.</w:t>
            </w:r>
          </w:p>
          <w:p w:rsidR="00F84A5F" w:rsidRDefault="00F84A5F"/>
        </w:tc>
      </w:tr>
    </w:tbl>
    <w:p w:rsidR="00F84A5F" w:rsidRDefault="005E6B5D" w:rsidP="00765E79">
      <w:pPr>
        <w:spacing w:line="240" w:lineRule="auto"/>
        <w:jc w:val="both"/>
        <w:rPr>
          <w:rFonts w:ascii="Bookman Old Style" w:hAnsi="Bookman Old Style"/>
          <w:b/>
          <w:sz w:val="48"/>
          <w:szCs w:val="48"/>
        </w:rPr>
      </w:pPr>
      <w:r w:rsidRPr="005E6B5D">
        <w:rPr>
          <w:rFonts w:ascii="Bookman Old Style" w:hAnsi="Bookman Old Style"/>
          <w:b/>
          <w:color w:val="FF0000"/>
          <w:sz w:val="48"/>
          <w:szCs w:val="48"/>
        </w:rPr>
        <w:t>Пам’ятай!</w:t>
      </w:r>
      <w:r>
        <w:rPr>
          <w:rFonts w:ascii="Bookman Old Style" w:hAnsi="Bookman Old Style"/>
          <w:b/>
          <w:color w:val="FF0000"/>
          <w:sz w:val="48"/>
          <w:szCs w:val="48"/>
        </w:rPr>
        <w:t xml:space="preserve"> </w:t>
      </w:r>
      <w:r w:rsidRPr="005E6B5D">
        <w:rPr>
          <w:rFonts w:ascii="Bookman Old Style" w:hAnsi="Bookman Old Style"/>
          <w:b/>
          <w:sz w:val="48"/>
          <w:szCs w:val="48"/>
        </w:rPr>
        <w:t>Якщо до ранки потрапить бруд, може розпочатись запалення!</w:t>
      </w:r>
    </w:p>
    <w:p w:rsidR="005E6B5D" w:rsidRDefault="005E6B5D" w:rsidP="005E6B5D">
      <w:pPr>
        <w:spacing w:line="240" w:lineRule="auto"/>
        <w:rPr>
          <w:rFonts w:ascii="Bookman Old Style" w:hAnsi="Bookman Old Style"/>
          <w:b/>
          <w:sz w:val="48"/>
          <w:szCs w:val="48"/>
        </w:rPr>
      </w:pPr>
    </w:p>
    <w:p w:rsidR="005E6B5D" w:rsidRDefault="005E6B5D" w:rsidP="005E6B5D">
      <w:pPr>
        <w:spacing w:line="240" w:lineRule="auto"/>
        <w:jc w:val="center"/>
        <w:rPr>
          <w:rFonts w:ascii="Bookman Old Style" w:hAnsi="Bookman Old Style"/>
          <w:b/>
          <w:color w:val="9933FF"/>
          <w:sz w:val="96"/>
          <w:szCs w:val="96"/>
        </w:rPr>
      </w:pPr>
    </w:p>
    <w:p w:rsidR="005E6B5D" w:rsidRDefault="005E6B5D" w:rsidP="005E6B5D">
      <w:pPr>
        <w:spacing w:line="240" w:lineRule="auto"/>
        <w:jc w:val="center"/>
        <w:rPr>
          <w:rFonts w:ascii="Bookman Old Style" w:hAnsi="Bookman Old Style"/>
          <w:b/>
          <w:color w:val="9933FF"/>
          <w:sz w:val="96"/>
          <w:szCs w:val="96"/>
        </w:rPr>
      </w:pPr>
      <w:r w:rsidRPr="005E6B5D">
        <w:rPr>
          <w:rFonts w:ascii="Bookman Old Style" w:hAnsi="Bookman Old Style"/>
          <w:b/>
          <w:color w:val="9933FF"/>
          <w:sz w:val="96"/>
          <w:szCs w:val="96"/>
        </w:rPr>
        <w:t xml:space="preserve">Будьте уважні та обережні! </w:t>
      </w:r>
    </w:p>
    <w:p w:rsidR="005E6B5D" w:rsidRDefault="005E6B5D" w:rsidP="005E6B5D">
      <w:pPr>
        <w:spacing w:line="240" w:lineRule="auto"/>
        <w:jc w:val="center"/>
        <w:rPr>
          <w:rFonts w:ascii="Bookman Old Style" w:hAnsi="Bookman Old Style"/>
          <w:b/>
          <w:color w:val="9933FF"/>
          <w:sz w:val="96"/>
          <w:szCs w:val="96"/>
        </w:rPr>
      </w:pPr>
    </w:p>
    <w:p w:rsidR="005E6B5D" w:rsidRDefault="005E6B5D" w:rsidP="005E6B5D">
      <w:pPr>
        <w:spacing w:line="240" w:lineRule="auto"/>
        <w:jc w:val="center"/>
        <w:rPr>
          <w:rFonts w:ascii="Bookman Old Style" w:hAnsi="Bookman Old Style"/>
          <w:b/>
          <w:color w:val="9933FF"/>
          <w:sz w:val="96"/>
          <w:szCs w:val="96"/>
        </w:rPr>
      </w:pPr>
      <w:r w:rsidRPr="005E6B5D">
        <w:rPr>
          <w:rFonts w:ascii="Bookman Old Style" w:hAnsi="Bookman Old Style"/>
          <w:b/>
          <w:color w:val="9933FF"/>
          <w:sz w:val="96"/>
          <w:szCs w:val="96"/>
        </w:rPr>
        <w:t>Бережіть своє здоров’я!</w:t>
      </w:r>
    </w:p>
    <w:p w:rsidR="005E6B5D" w:rsidRDefault="005E6B5D" w:rsidP="005E6B5D">
      <w:pPr>
        <w:spacing w:line="240" w:lineRule="auto"/>
        <w:jc w:val="center"/>
        <w:rPr>
          <w:rFonts w:ascii="Bookman Old Style" w:hAnsi="Bookman Old Style"/>
          <w:b/>
          <w:color w:val="9933FF"/>
          <w:sz w:val="96"/>
          <w:szCs w:val="96"/>
        </w:rPr>
      </w:pPr>
    </w:p>
    <w:p w:rsidR="005E6B5D" w:rsidRPr="005E6B5D" w:rsidRDefault="005E6B5D" w:rsidP="005E6B5D">
      <w:pPr>
        <w:spacing w:line="240" w:lineRule="auto"/>
        <w:jc w:val="center"/>
        <w:rPr>
          <w:rFonts w:ascii="Bookman Old Style" w:hAnsi="Bookman Old Style"/>
          <w:b/>
          <w:color w:val="9933FF"/>
          <w:sz w:val="96"/>
          <w:szCs w:val="96"/>
        </w:rPr>
      </w:pPr>
      <w:r>
        <w:rPr>
          <w:rFonts w:ascii="Bookman Old Style" w:hAnsi="Bookman Old Style"/>
          <w:b/>
          <w:noProof/>
          <w:color w:val="9933FF"/>
          <w:sz w:val="96"/>
          <w:szCs w:val="96"/>
          <w:lang w:val="ru-RU" w:eastAsia="ru-RU"/>
        </w:rPr>
        <w:drawing>
          <wp:inline distT="0" distB="0" distL="0" distR="0">
            <wp:extent cx="3543300" cy="3495447"/>
            <wp:effectExtent l="19050" t="0" r="0" b="0"/>
            <wp:docPr id="1" name="Рисунок 0" descr="Redcro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dcross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3495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E6B5D" w:rsidRPr="005E6B5D" w:rsidSect="00B46117">
      <w:pgSz w:w="11906" w:h="16838"/>
      <w:pgMar w:top="426" w:right="991" w:bottom="1134" w:left="993" w:header="708" w:footer="708" w:gutter="0"/>
      <w:pgBorders w:offsetFrom="page">
        <w:top w:val="flowersRedRose" w:sz="14" w:space="24" w:color="auto"/>
        <w:left w:val="flowersRedRose" w:sz="14" w:space="24" w:color="auto"/>
        <w:bottom w:val="flowersRedRose" w:sz="14" w:space="24" w:color="auto"/>
        <w:right w:val="flowersRedRose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78_"/>
      </v:shape>
    </w:pict>
  </w:numPicBullet>
  <w:abstractNum w:abstractNumId="0">
    <w:nsid w:val="2BAF1531"/>
    <w:multiLevelType w:val="hybridMultilevel"/>
    <w:tmpl w:val="7AA0DA0A"/>
    <w:lvl w:ilvl="0" w:tplc="ED86F1BE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9C6BA9"/>
    <w:multiLevelType w:val="hybridMultilevel"/>
    <w:tmpl w:val="15105F0E"/>
    <w:lvl w:ilvl="0" w:tplc="ED86F1BE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AC5F9A"/>
    <w:multiLevelType w:val="hybridMultilevel"/>
    <w:tmpl w:val="C1CEA788"/>
    <w:lvl w:ilvl="0" w:tplc="ED86F1BE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003C6A"/>
    <w:multiLevelType w:val="hybridMultilevel"/>
    <w:tmpl w:val="E154CD98"/>
    <w:lvl w:ilvl="0" w:tplc="ED86F1BE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B23C5D"/>
    <w:multiLevelType w:val="hybridMultilevel"/>
    <w:tmpl w:val="EA4E5128"/>
    <w:lvl w:ilvl="0" w:tplc="ED86F1BE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74BC"/>
    <w:rsid w:val="0042445C"/>
    <w:rsid w:val="004574BC"/>
    <w:rsid w:val="004675E5"/>
    <w:rsid w:val="005E6B5D"/>
    <w:rsid w:val="00765E79"/>
    <w:rsid w:val="007760BE"/>
    <w:rsid w:val="00993028"/>
    <w:rsid w:val="00B46117"/>
    <w:rsid w:val="00E02059"/>
    <w:rsid w:val="00F84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45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1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61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6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6B5D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ЕГОР</cp:lastModifiedBy>
  <cp:revision>3</cp:revision>
  <cp:lastPrinted>2013-12-01T13:12:00Z</cp:lastPrinted>
  <dcterms:created xsi:type="dcterms:W3CDTF">2013-12-01T11:38:00Z</dcterms:created>
  <dcterms:modified xsi:type="dcterms:W3CDTF">2015-02-26T16:47:00Z</dcterms:modified>
</cp:coreProperties>
</file>